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76" w:lineRule="auto"/>
        <w:jc w:val="center"/>
        <w:rPr>
          <w:b/>
          <w:lang w:val="uk-UA"/>
        </w:rPr>
      </w:pPr>
    </w:p>
    <w:p>
      <w:pPr>
        <w:spacing w:line="276" w:lineRule="auto"/>
        <w:jc w:val="center"/>
        <w:rPr>
          <w:b/>
          <w:lang w:val="uk-UA"/>
        </w:rPr>
      </w:pPr>
    </w:p>
    <w:p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ПЕРЕЛІК</w:t>
      </w:r>
      <w:r>
        <w:rPr>
          <w:b/>
          <w:lang w:val="uk-UA"/>
        </w:rPr>
        <w:br/>
        <w:t xml:space="preserve"> машин, механізмів, устаткування підвищеної небезпеки,</w:t>
      </w:r>
    </w:p>
    <w:p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експлуатація яких навіть у період дії воєнного стану дозволена лише на підставі отримання відповідного </w:t>
      </w:r>
      <w:r>
        <w:rPr>
          <w:b/>
          <w:u w:val="single"/>
          <w:lang w:val="uk-UA"/>
        </w:rPr>
        <w:t>дозволу</w:t>
      </w:r>
    </w:p>
    <w:p>
      <w:pPr>
        <w:spacing w:line="276" w:lineRule="auto"/>
        <w:rPr>
          <w:lang w:val="uk-UA"/>
        </w:rPr>
      </w:pPr>
    </w:p>
    <w:p>
      <w:pPr>
        <w:spacing w:line="276" w:lineRule="auto"/>
        <w:rPr>
          <w:lang w:val="uk-UA"/>
        </w:rPr>
      </w:pPr>
    </w:p>
    <w:p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both"/>
        <w:rPr>
          <w:color w:val="1F4E79" w:themeColor="accent1" w:themeShade="80"/>
          <w:lang w:val="uk-UA"/>
        </w:rPr>
      </w:pPr>
      <w:r>
        <w:rPr>
          <w:color w:val="1F4E79" w:themeColor="accent1" w:themeShade="80"/>
          <w:shd w:val="clear" w:color="auto" w:fill="FFFFFF"/>
          <w:lang w:val="uk-UA"/>
        </w:rPr>
        <w:t xml:space="preserve"> Устатковання, пов'язане з виробництвом (виготовленням), використанням, переробкою, зберіганням, транспортуванням, застосуванням, утилізацією чи знешкодженням вибухопожежонебезпечних і небезпечних речовин 1 і 2 класу небезпеки, маса яких дорівнює або перевищує нормативи порогових мас, що визначені </w:t>
      </w:r>
      <w:hyperlink r:id="rId7" w:tgtFrame="_blank" w:history="1">
        <w:r>
          <w:rPr>
            <w:rStyle w:val="hard-blue-color"/>
            <w:color w:val="1F4E79" w:themeColor="accent1" w:themeShade="80"/>
            <w:shd w:val="clear" w:color="auto" w:fill="FFFFFF"/>
            <w:lang w:val="uk-UA"/>
          </w:rPr>
          <w:t>постановою Кабінету Міністрів України від 11 липня 2002 р. N 956 "Про ідентифікацію та декларування безпеки об'єктів підвищеної небезпеки"</w:t>
        </w:r>
      </w:hyperlink>
      <w:r>
        <w:rPr>
          <w:color w:val="1F4E79" w:themeColor="accent1" w:themeShade="80"/>
          <w:shd w:val="clear" w:color="auto" w:fill="FFFFFF"/>
          <w:lang w:val="uk-UA"/>
        </w:rPr>
        <w:t> </w:t>
      </w:r>
    </w:p>
    <w:p>
      <w:pPr>
        <w:pStyle w:val="a7"/>
        <w:spacing w:before="100" w:beforeAutospacing="1" w:after="100" w:afterAutospacing="1" w:line="276" w:lineRule="auto"/>
        <w:ind w:left="714"/>
        <w:jc w:val="both"/>
        <w:rPr>
          <w:color w:val="1F4E79" w:themeColor="accent1" w:themeShade="80"/>
          <w:lang w:val="uk-UA"/>
        </w:rPr>
      </w:pPr>
    </w:p>
    <w:p>
      <w:pPr>
        <w:pStyle w:val="tj"/>
        <w:numPr>
          <w:ilvl w:val="0"/>
          <w:numId w:val="1"/>
        </w:numPr>
        <w:shd w:val="clear" w:color="auto" w:fill="FFFFFF"/>
        <w:spacing w:line="276" w:lineRule="auto"/>
        <w:ind w:left="714" w:hanging="357"/>
        <w:jc w:val="both"/>
        <w:rPr>
          <w:color w:val="1F4E79" w:themeColor="accent1" w:themeShade="80"/>
          <w:lang w:val="uk-UA"/>
        </w:rPr>
      </w:pPr>
      <w:r>
        <w:rPr>
          <w:color w:val="1F4E79" w:themeColor="accent1" w:themeShade="80"/>
          <w:shd w:val="clear" w:color="auto" w:fill="FFFFFF"/>
          <w:lang w:val="uk-UA"/>
        </w:rPr>
        <w:t>Обладнання та захисні системи, призначені для використання в потенційно вибухонебезпечних середовищах, зазначені у додатку 1 до Технічного регламенту обладнання та захисних систем, призначених для використання в потенційно вибухонебезпечних середовищах, затвердженого </w:t>
      </w:r>
      <w:hyperlink r:id="rId8" w:tgtFrame="_blank" w:history="1">
        <w:r>
          <w:rPr>
            <w:rStyle w:val="hard-blue-color"/>
            <w:color w:val="1F4E79" w:themeColor="accent1" w:themeShade="80"/>
            <w:shd w:val="clear" w:color="auto" w:fill="FFFFFF"/>
            <w:lang w:val="uk-UA"/>
          </w:rPr>
          <w:t>постановою Кабінету Міністрів України від 28 грудня 2016 р. N 1055</w:t>
        </w:r>
      </w:hyperlink>
      <w:r>
        <w:rPr>
          <w:color w:val="1F4E79" w:themeColor="accent1" w:themeShade="80"/>
          <w:shd w:val="clear" w:color="auto" w:fill="FFFFFF"/>
          <w:lang w:val="uk-UA"/>
        </w:rPr>
        <w:t> </w:t>
      </w:r>
    </w:p>
    <w:sectPr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ДОДАТОК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801"/>
    <w:multiLevelType w:val="hybridMultilevel"/>
    <w:tmpl w:val="0D2A820A"/>
    <w:lvl w:ilvl="0" w:tplc="61E89A2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27DE-C311-4454-9E35-01F082ED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hard-blue-color">
    <w:name w:val="hard-blue-color"/>
    <w:basedOn w:val="a0"/>
  </w:style>
  <w:style w:type="paragraph" w:customStyle="1" w:styleId="tj">
    <w:name w:val="tj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61055?ed=2020_08_22&amp;an=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020956?ed=2015_12_23&amp;an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Ekateryna</cp:lastModifiedBy>
  <cp:revision>8</cp:revision>
  <dcterms:created xsi:type="dcterms:W3CDTF">2022-03-28T11:17:00Z</dcterms:created>
  <dcterms:modified xsi:type="dcterms:W3CDTF">2022-04-10T10:23:00Z</dcterms:modified>
</cp:coreProperties>
</file>