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CD" w:rsidRDefault="00977ACD" w:rsidP="00D9737D">
      <w:pPr>
        <w:jc w:val="center"/>
        <w:rPr>
          <w:b/>
          <w:lang w:val="uk-UA"/>
        </w:rPr>
      </w:pPr>
    </w:p>
    <w:p w:rsidR="00977ACD" w:rsidRDefault="00977ACD" w:rsidP="00D9737D">
      <w:pPr>
        <w:jc w:val="center"/>
        <w:rPr>
          <w:b/>
          <w:lang w:val="uk-UA"/>
        </w:rPr>
      </w:pPr>
    </w:p>
    <w:p w:rsidR="00D9737D" w:rsidRPr="00D9737D" w:rsidRDefault="00D9737D" w:rsidP="00D9737D">
      <w:pPr>
        <w:jc w:val="center"/>
        <w:rPr>
          <w:b/>
          <w:lang w:val="uk-UA"/>
        </w:rPr>
      </w:pPr>
      <w:r w:rsidRPr="00D9737D">
        <w:rPr>
          <w:b/>
          <w:lang w:val="uk-UA"/>
        </w:rPr>
        <w:t>ПЕРЕЛІК</w:t>
      </w:r>
      <w:r w:rsidRPr="00D9737D">
        <w:rPr>
          <w:b/>
          <w:lang w:val="uk-UA"/>
        </w:rPr>
        <w:br/>
        <w:t xml:space="preserve"> машин, механізмів, устаткування підвищеної небезпеки,</w:t>
      </w:r>
    </w:p>
    <w:p w:rsidR="00D9737D" w:rsidRPr="005F682A" w:rsidRDefault="00D9737D" w:rsidP="00D9737D">
      <w:pPr>
        <w:jc w:val="center"/>
        <w:rPr>
          <w:b/>
          <w:lang w:val="uk-UA"/>
        </w:rPr>
      </w:pPr>
      <w:r w:rsidRPr="005F682A">
        <w:rPr>
          <w:b/>
          <w:lang w:val="uk-UA"/>
        </w:rPr>
        <w:t xml:space="preserve">експлуатація яких на період дії воєнного стану дозволена на підставі подання </w:t>
      </w:r>
      <w:r w:rsidRPr="00625E0B">
        <w:rPr>
          <w:b/>
          <w:u w:val="single"/>
          <w:lang w:val="uk-UA"/>
        </w:rPr>
        <w:t>декларації</w:t>
      </w:r>
    </w:p>
    <w:p w:rsidR="00D9737D" w:rsidRPr="005F682A" w:rsidRDefault="00D9737D" w:rsidP="00D9737D">
      <w:pPr>
        <w:pStyle w:val="tj"/>
        <w:shd w:val="clear" w:color="auto" w:fill="FFFFFF"/>
        <w:spacing w:before="0" w:beforeAutospacing="0" w:after="0" w:afterAutospacing="0"/>
        <w:rPr>
          <w:rFonts w:ascii="IBM Plex Serif" w:hAnsi="IBM Plex Serif"/>
          <w:color w:val="293A55"/>
          <w:lang w:val="uk-UA"/>
        </w:rPr>
      </w:pPr>
    </w:p>
    <w:p w:rsidR="00D9737D" w:rsidRPr="000820A0" w:rsidRDefault="00D9737D" w:rsidP="00D9737D">
      <w:pPr>
        <w:pStyle w:val="tj"/>
        <w:shd w:val="clear" w:color="auto" w:fill="FFFFFF"/>
        <w:jc w:val="both"/>
        <w:rPr>
          <w:color w:val="1F4E79" w:themeColor="accent1" w:themeShade="80"/>
          <w:lang w:val="uk-UA"/>
        </w:rPr>
      </w:pPr>
      <w:r w:rsidRPr="000820A0">
        <w:rPr>
          <w:color w:val="1F4E79" w:themeColor="accent1" w:themeShade="80"/>
          <w:lang w:val="uk-UA"/>
        </w:rPr>
        <w:t xml:space="preserve">1. Гірничошахтне та гірничорятувальне </w:t>
      </w:r>
      <w:proofErr w:type="spellStart"/>
      <w:r w:rsidRPr="000820A0">
        <w:rPr>
          <w:color w:val="1F4E79" w:themeColor="accent1" w:themeShade="80"/>
          <w:lang w:val="uk-UA"/>
        </w:rPr>
        <w:t>устатковання</w:t>
      </w:r>
      <w:proofErr w:type="spellEnd"/>
      <w:r w:rsidRPr="000820A0">
        <w:rPr>
          <w:color w:val="1F4E79" w:themeColor="accent1" w:themeShade="80"/>
          <w:lang w:val="uk-UA"/>
        </w:rPr>
        <w:t xml:space="preserve"> та </w:t>
      </w:r>
      <w:proofErr w:type="spellStart"/>
      <w:r w:rsidRPr="000820A0">
        <w:rPr>
          <w:color w:val="1F4E79" w:themeColor="accent1" w:themeShade="80"/>
          <w:lang w:val="uk-UA"/>
        </w:rPr>
        <w:t>устатковання</w:t>
      </w:r>
      <w:proofErr w:type="spellEnd"/>
      <w:r w:rsidRPr="000820A0">
        <w:rPr>
          <w:color w:val="1F4E79" w:themeColor="accent1" w:themeShade="80"/>
          <w:lang w:val="uk-UA"/>
        </w:rPr>
        <w:t xml:space="preserve"> для видобутку, транспортування, дроблення, сортування та збагачення корисних копалин і </w:t>
      </w:r>
      <w:proofErr w:type="spellStart"/>
      <w:r w:rsidRPr="000820A0">
        <w:rPr>
          <w:color w:val="1F4E79" w:themeColor="accent1" w:themeShade="80"/>
          <w:lang w:val="uk-UA"/>
        </w:rPr>
        <w:t>огрудкування</w:t>
      </w:r>
      <w:proofErr w:type="spellEnd"/>
      <w:r w:rsidRPr="000820A0">
        <w:rPr>
          <w:color w:val="1F4E79" w:themeColor="accent1" w:themeShade="80"/>
          <w:lang w:val="uk-UA"/>
        </w:rPr>
        <w:t xml:space="preserve"> руд та концентратів.</w:t>
      </w:r>
    </w:p>
    <w:p w:rsidR="00D9737D" w:rsidRPr="000820A0" w:rsidRDefault="00D9737D" w:rsidP="00D9737D">
      <w:pPr>
        <w:pStyle w:val="tj"/>
        <w:shd w:val="clear" w:color="auto" w:fill="FFFFFF"/>
        <w:jc w:val="both"/>
        <w:rPr>
          <w:color w:val="1F4E79" w:themeColor="accent1" w:themeShade="80"/>
          <w:lang w:val="uk-UA"/>
        </w:rPr>
      </w:pPr>
      <w:r w:rsidRPr="000820A0">
        <w:rPr>
          <w:color w:val="1F4E79" w:themeColor="accent1" w:themeShade="80"/>
          <w:lang w:val="uk-UA"/>
        </w:rPr>
        <w:t xml:space="preserve">2. Машини, механізми, </w:t>
      </w:r>
      <w:proofErr w:type="spellStart"/>
      <w:r w:rsidRPr="000820A0">
        <w:rPr>
          <w:color w:val="1F4E79" w:themeColor="accent1" w:themeShade="80"/>
          <w:lang w:val="uk-UA"/>
        </w:rPr>
        <w:t>устатковання</w:t>
      </w:r>
      <w:proofErr w:type="spellEnd"/>
      <w:r w:rsidRPr="000820A0">
        <w:rPr>
          <w:color w:val="1F4E79" w:themeColor="accent1" w:themeShade="80"/>
          <w:lang w:val="uk-UA"/>
        </w:rPr>
        <w:t xml:space="preserve"> (агрегати, пристрої), у яких відбувається утворення, розлив, перевезення, заливка, продувка та випуск рідкого металу.</w:t>
      </w:r>
    </w:p>
    <w:p w:rsidR="00D9737D" w:rsidRPr="000820A0" w:rsidRDefault="00D9737D" w:rsidP="00D9737D">
      <w:pPr>
        <w:pStyle w:val="tj"/>
        <w:shd w:val="clear" w:color="auto" w:fill="FFFFFF"/>
        <w:jc w:val="both"/>
        <w:rPr>
          <w:color w:val="1F4E79" w:themeColor="accent1" w:themeShade="80"/>
          <w:lang w:val="uk-UA"/>
        </w:rPr>
      </w:pPr>
      <w:r w:rsidRPr="000820A0">
        <w:rPr>
          <w:color w:val="1F4E79" w:themeColor="accent1" w:themeShade="80"/>
          <w:lang w:val="uk-UA"/>
        </w:rPr>
        <w:t xml:space="preserve">3. Технологічне </w:t>
      </w:r>
      <w:proofErr w:type="spellStart"/>
      <w:r w:rsidRPr="000820A0">
        <w:rPr>
          <w:color w:val="1F4E79" w:themeColor="accent1" w:themeShade="80"/>
          <w:lang w:val="uk-UA"/>
        </w:rPr>
        <w:t>устатковання</w:t>
      </w:r>
      <w:proofErr w:type="spellEnd"/>
      <w:r w:rsidRPr="000820A0">
        <w:rPr>
          <w:color w:val="1F4E79" w:themeColor="accent1" w:themeShade="80"/>
          <w:lang w:val="uk-UA"/>
        </w:rPr>
        <w:t xml:space="preserve"> магістральних газопроводів, нафтопроводів, продуктопроводів (нафтопродуктопроводів, аміакопроводів, етиленопроводів), систем промислового та </w:t>
      </w:r>
      <w:proofErr w:type="spellStart"/>
      <w:r w:rsidRPr="000820A0">
        <w:rPr>
          <w:color w:val="1F4E79" w:themeColor="accent1" w:themeShade="80"/>
          <w:lang w:val="uk-UA"/>
        </w:rPr>
        <w:t>міжпромислового</w:t>
      </w:r>
      <w:proofErr w:type="spellEnd"/>
      <w:r w:rsidRPr="000820A0">
        <w:rPr>
          <w:color w:val="1F4E79" w:themeColor="accent1" w:themeShade="80"/>
          <w:lang w:val="uk-UA"/>
        </w:rPr>
        <w:t xml:space="preserve"> збору нафти і газу, об'єктів нафтогазовидобувної промисловості.</w:t>
      </w:r>
    </w:p>
    <w:p w:rsidR="00D9737D" w:rsidRPr="000820A0" w:rsidRDefault="00D9737D" w:rsidP="00D9737D">
      <w:pPr>
        <w:pStyle w:val="tj"/>
        <w:shd w:val="clear" w:color="auto" w:fill="FFFFFF"/>
        <w:jc w:val="both"/>
        <w:rPr>
          <w:color w:val="1F4E79" w:themeColor="accent1" w:themeShade="80"/>
          <w:lang w:val="uk-UA"/>
        </w:rPr>
      </w:pPr>
      <w:r w:rsidRPr="000820A0">
        <w:rPr>
          <w:color w:val="1F4E79" w:themeColor="accent1" w:themeShade="80"/>
          <w:lang w:val="uk-UA"/>
        </w:rPr>
        <w:t>4. Обладнання, що працює під тиском, яке зазначене:</w:t>
      </w:r>
    </w:p>
    <w:p w:rsidR="00D9737D" w:rsidRPr="000820A0" w:rsidRDefault="00D9737D" w:rsidP="00D9737D">
      <w:pPr>
        <w:pStyle w:val="tj"/>
        <w:shd w:val="clear" w:color="auto" w:fill="FFFFFF"/>
        <w:jc w:val="both"/>
        <w:rPr>
          <w:color w:val="1F4E79" w:themeColor="accent1" w:themeShade="80"/>
          <w:lang w:val="uk-UA"/>
        </w:rPr>
      </w:pPr>
      <w:r w:rsidRPr="000820A0">
        <w:rPr>
          <w:color w:val="1F4E79" w:themeColor="accent1" w:themeShade="80"/>
          <w:lang w:val="uk-UA"/>
        </w:rPr>
        <w:t>1) у Технічному регламенті обладнання, що працює під тиском, затвердженому </w:t>
      </w:r>
      <w:hyperlink r:id="rId7" w:tgtFrame="_blank" w:history="1">
        <w:r w:rsidRPr="000820A0">
          <w:rPr>
            <w:rStyle w:val="hard-blue-color"/>
            <w:color w:val="1F4E79" w:themeColor="accent1" w:themeShade="80"/>
            <w:lang w:val="uk-UA"/>
          </w:rPr>
          <w:t>постановою Кабінету Міністрів України від 16 січня 2019 р. N 27</w:t>
        </w:r>
      </w:hyperlink>
      <w:r w:rsidRPr="000820A0">
        <w:rPr>
          <w:color w:val="1F4E79" w:themeColor="accent1" w:themeShade="80"/>
          <w:lang w:val="uk-UA"/>
        </w:rPr>
        <w:t> </w:t>
      </w:r>
    </w:p>
    <w:p w:rsidR="00D9737D" w:rsidRPr="000820A0" w:rsidRDefault="00D9737D" w:rsidP="00D9737D">
      <w:pPr>
        <w:pStyle w:val="tj"/>
        <w:shd w:val="clear" w:color="auto" w:fill="FFFFFF"/>
        <w:jc w:val="both"/>
        <w:rPr>
          <w:color w:val="1F4E79" w:themeColor="accent1" w:themeShade="80"/>
          <w:lang w:val="uk-UA"/>
        </w:rPr>
      </w:pPr>
      <w:r w:rsidRPr="000820A0">
        <w:rPr>
          <w:color w:val="1F4E79" w:themeColor="accent1" w:themeShade="80"/>
          <w:lang w:val="uk-UA"/>
        </w:rPr>
        <w:t>2) у пункті 2 Технічного регламенту простих посудин високого тиску, затвердженого </w:t>
      </w:r>
      <w:hyperlink r:id="rId8" w:tgtFrame="_blank" w:history="1">
        <w:r w:rsidRPr="000820A0">
          <w:rPr>
            <w:rStyle w:val="hard-blue-color"/>
            <w:color w:val="1F4E79" w:themeColor="accent1" w:themeShade="80"/>
            <w:lang w:val="uk-UA"/>
          </w:rPr>
          <w:t>постановою Кабінету Міністрів України від 28 грудня 2016 р. N 1025</w:t>
        </w:r>
      </w:hyperlink>
      <w:r w:rsidRPr="000820A0">
        <w:rPr>
          <w:color w:val="1F4E79" w:themeColor="accent1" w:themeShade="80"/>
          <w:lang w:val="uk-UA"/>
        </w:rPr>
        <w:t> </w:t>
      </w:r>
    </w:p>
    <w:p w:rsidR="00D9737D" w:rsidRPr="000820A0" w:rsidRDefault="00D9737D" w:rsidP="00D9737D">
      <w:pPr>
        <w:pStyle w:val="tj"/>
        <w:shd w:val="clear" w:color="auto" w:fill="FFFFFF"/>
        <w:jc w:val="both"/>
        <w:rPr>
          <w:color w:val="1F4E79" w:themeColor="accent1" w:themeShade="80"/>
          <w:lang w:val="uk-UA"/>
        </w:rPr>
      </w:pPr>
      <w:r w:rsidRPr="000820A0">
        <w:rPr>
          <w:color w:val="1F4E79" w:themeColor="accent1" w:themeShade="80"/>
          <w:lang w:val="uk-UA"/>
        </w:rPr>
        <w:t xml:space="preserve">5. Котли з високотемпературним органічним теплоносієм теплопродуктивністю понад 0,1 </w:t>
      </w:r>
      <w:proofErr w:type="spellStart"/>
      <w:r w:rsidRPr="000820A0">
        <w:rPr>
          <w:color w:val="1F4E79" w:themeColor="accent1" w:themeShade="80"/>
          <w:lang w:val="uk-UA"/>
        </w:rPr>
        <w:t>МВт</w:t>
      </w:r>
      <w:proofErr w:type="spellEnd"/>
      <w:r w:rsidRPr="000820A0">
        <w:rPr>
          <w:color w:val="1F4E79" w:themeColor="accent1" w:themeShade="80"/>
          <w:lang w:val="uk-UA"/>
        </w:rPr>
        <w:t>.</w:t>
      </w:r>
    </w:p>
    <w:p w:rsidR="00D9737D" w:rsidRPr="000820A0" w:rsidRDefault="00D9737D" w:rsidP="00D9737D">
      <w:pPr>
        <w:pStyle w:val="tj"/>
        <w:shd w:val="clear" w:color="auto" w:fill="FFFFFF"/>
        <w:jc w:val="both"/>
        <w:rPr>
          <w:color w:val="1F4E79" w:themeColor="accent1" w:themeShade="80"/>
          <w:lang w:val="uk-UA"/>
        </w:rPr>
      </w:pPr>
      <w:r w:rsidRPr="000820A0">
        <w:rPr>
          <w:color w:val="1F4E79" w:themeColor="accent1" w:themeShade="80"/>
          <w:lang w:val="uk-UA"/>
        </w:rPr>
        <w:t>6. Вантажопідіймальні крани і машини, ліфти, підйомники для підіймання працівників, пасажирські підвісні канатні дороги, фунікулери, ескалатори та пасажирські конвеєри, колиски приводні для підіймання працівників.</w:t>
      </w:r>
    </w:p>
    <w:p w:rsidR="00D9737D" w:rsidRPr="000820A0" w:rsidRDefault="00D9737D" w:rsidP="00D9737D">
      <w:pPr>
        <w:pStyle w:val="tj"/>
        <w:shd w:val="clear" w:color="auto" w:fill="FFFFFF"/>
        <w:jc w:val="both"/>
        <w:rPr>
          <w:color w:val="1F4E79" w:themeColor="accent1" w:themeShade="80"/>
          <w:lang w:val="uk-UA"/>
        </w:rPr>
      </w:pPr>
      <w:r w:rsidRPr="000820A0">
        <w:rPr>
          <w:color w:val="1F4E79" w:themeColor="accent1" w:themeShade="80"/>
          <w:lang w:val="uk-UA"/>
        </w:rPr>
        <w:t xml:space="preserve">7. </w:t>
      </w:r>
      <w:proofErr w:type="spellStart"/>
      <w:r w:rsidRPr="000820A0">
        <w:rPr>
          <w:color w:val="1F4E79" w:themeColor="accent1" w:themeShade="80"/>
          <w:lang w:val="uk-UA"/>
        </w:rPr>
        <w:t>Устатковання</w:t>
      </w:r>
      <w:proofErr w:type="spellEnd"/>
      <w:r w:rsidRPr="000820A0">
        <w:rPr>
          <w:color w:val="1F4E79" w:themeColor="accent1" w:themeShade="80"/>
          <w:lang w:val="uk-UA"/>
        </w:rPr>
        <w:t xml:space="preserve"> напругою понад 1000 В.</w:t>
      </w:r>
    </w:p>
    <w:p w:rsidR="00D9737D" w:rsidRPr="000820A0" w:rsidRDefault="00D9737D" w:rsidP="00D9737D">
      <w:pPr>
        <w:pStyle w:val="tj"/>
        <w:shd w:val="clear" w:color="auto" w:fill="FFFFFF"/>
        <w:jc w:val="both"/>
        <w:rPr>
          <w:color w:val="1F4E79" w:themeColor="accent1" w:themeShade="80"/>
          <w:lang w:val="uk-UA"/>
        </w:rPr>
      </w:pPr>
      <w:r w:rsidRPr="000820A0">
        <w:rPr>
          <w:color w:val="1F4E79" w:themeColor="accent1" w:themeShade="80"/>
          <w:lang w:val="uk-UA"/>
        </w:rPr>
        <w:t>8. Атракціони підвищеної небезпеки (стаціонарні, пересувні та мобільні).</w:t>
      </w:r>
    </w:p>
    <w:p w:rsidR="00F923FC" w:rsidRPr="00D9737D" w:rsidRDefault="00F923FC">
      <w:pPr>
        <w:rPr>
          <w:lang w:val="uk-UA"/>
        </w:rPr>
      </w:pPr>
      <w:bookmarkStart w:id="0" w:name="_GoBack"/>
      <w:bookmarkEnd w:id="0"/>
    </w:p>
    <w:sectPr w:rsidR="00F923FC" w:rsidRPr="00D9737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AC6" w:rsidRDefault="005E5AC6" w:rsidP="00D9737D">
      <w:r>
        <w:separator/>
      </w:r>
    </w:p>
  </w:endnote>
  <w:endnote w:type="continuationSeparator" w:id="0">
    <w:p w:rsidR="005E5AC6" w:rsidRDefault="005E5AC6" w:rsidP="00D9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AC6" w:rsidRDefault="005E5AC6" w:rsidP="00D9737D">
      <w:r>
        <w:separator/>
      </w:r>
    </w:p>
  </w:footnote>
  <w:footnote w:type="continuationSeparator" w:id="0">
    <w:p w:rsidR="005E5AC6" w:rsidRDefault="005E5AC6" w:rsidP="00D97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7D" w:rsidRDefault="00D9737D" w:rsidP="00D9737D">
    <w:pPr>
      <w:jc w:val="right"/>
      <w:rPr>
        <w:b/>
        <w:lang w:val="uk-UA"/>
      </w:rPr>
    </w:pPr>
    <w:r>
      <w:rPr>
        <w:b/>
        <w:lang w:val="uk-UA"/>
      </w:rPr>
      <w:t xml:space="preserve">ДОДАТОК </w:t>
    </w:r>
    <w:r>
      <w:rPr>
        <w:b/>
        <w:lang w:val="uk-UA"/>
      </w:rPr>
      <w:t>1</w:t>
    </w:r>
  </w:p>
  <w:p w:rsidR="00D9737D" w:rsidRDefault="00D9737D" w:rsidP="00D9737D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C41EA"/>
    <w:multiLevelType w:val="hybridMultilevel"/>
    <w:tmpl w:val="8320074E"/>
    <w:lvl w:ilvl="0" w:tplc="D6BC744C">
      <w:start w:val="1"/>
      <w:numFmt w:val="upperRoman"/>
      <w:lvlText w:val="%1."/>
      <w:lvlJc w:val="right"/>
      <w:pPr>
        <w:ind w:left="236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7D"/>
    <w:rsid w:val="005E5AC6"/>
    <w:rsid w:val="00625E0B"/>
    <w:rsid w:val="00977ACD"/>
    <w:rsid w:val="00D9737D"/>
    <w:rsid w:val="00F9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61D01"/>
  <w15:chartTrackingRefBased/>
  <w15:docId w15:val="{853E6DBE-BE2C-4855-BD23-22601138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37D"/>
    <w:pPr>
      <w:ind w:left="720"/>
      <w:contextualSpacing/>
    </w:pPr>
  </w:style>
  <w:style w:type="paragraph" w:customStyle="1" w:styleId="tj">
    <w:name w:val="tj"/>
    <w:basedOn w:val="a"/>
    <w:rsid w:val="00D9737D"/>
    <w:pPr>
      <w:spacing w:before="100" w:beforeAutospacing="1" w:after="100" w:afterAutospacing="1"/>
    </w:pPr>
  </w:style>
  <w:style w:type="character" w:customStyle="1" w:styleId="hard-blue-color">
    <w:name w:val="hard-blue-color"/>
    <w:basedOn w:val="a0"/>
    <w:rsid w:val="00D9737D"/>
  </w:style>
  <w:style w:type="paragraph" w:styleId="a4">
    <w:name w:val="header"/>
    <w:basedOn w:val="a"/>
    <w:link w:val="a5"/>
    <w:uiPriority w:val="99"/>
    <w:unhideWhenUsed/>
    <w:rsid w:val="00D973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973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73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kp161025?ed=2020_07_08&amp;an=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ps.ligazakon.net/document/view/kp190027?ed=2020_07_08&amp;an=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2022-03-28T11:16:00Z</dcterms:created>
  <dcterms:modified xsi:type="dcterms:W3CDTF">2022-03-28T11:27:00Z</dcterms:modified>
</cp:coreProperties>
</file>